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2240"/>
      </w:tblGrid>
      <w:tr>
        <w:trPr>
          <w:trHeight w:val="16839" w:hRule="atLeast"/>
        </w:trPr>
        <w:tc>
          <w:tcPr>
            <w:tcW w:type="dxa" w:w="12240"/>
            <w:shd w:val="clear" w:color="auto" w:fill="09314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0" w:type="dxa"/>
              <w:bottom w:w="900" w:type="dxa"/>
              <w:left w:w="900" w:type="dxa"/>
              <w:right w:w="900" w:type="dxa"/>
            </w:tcMar>
            <w:vAlign w:val="top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980000" cy="3007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-belisario-princip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3007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sz w:val="60"/>
              </w:rPr>
            </w:r>
          </w:p>
          <w:p>
            <w:pPr>
              <w:spacing w:after="280"/>
              <w:jc w:val="center"/>
            </w:pPr>
            <w:r>
              <w:rPr>
                <w:rFonts w:ascii="Georgia" w:hAnsi="Georgia"/>
                <w:b/>
                <w:color w:val="C8D4DC"/>
                <w:sz w:val="18"/>
              </w:rPr>
              <w:t>BANCO DE TCLE ODONTOLÓGICO · PRÓTESE</w:t>
            </w:r>
          </w:p>
          <w:p>
            <w:pPr>
              <w:spacing w:after="200" w:line="276" w:lineRule="auto"/>
              <w:jc w:val="center"/>
            </w:pPr>
            <w:r>
              <w:rPr>
                <w:rFonts w:ascii="Garamond" w:hAnsi="Garamond"/>
                <w:color w:val="FFFFFF"/>
                <w:sz w:val="48"/>
              </w:rPr>
              <w:t>TCLE</w:t>
              <w:br/>
              <w:t>Prótese Dentária</w:t>
            </w:r>
          </w:p>
          <w:p>
            <w:pPr>
              <w:spacing w:after="400"/>
              <w:jc w:val="center"/>
            </w:pPr>
            <w:r>
              <w:rPr>
                <w:rFonts w:ascii="Garamond" w:hAnsi="Garamond"/>
                <w:i/>
                <w:color w:val="C8D4DC"/>
                <w:sz w:val="24"/>
              </w:rPr>
              <w:t>Termo de Consentimento Livre e Esclarecido — Modelo Editável</w:t>
            </w:r>
          </w:p>
          <w:p>
            <w:pPr>
              <w:jc w:val="center"/>
            </w:pPr>
            <w:r>
              <w:rPr>
                <w:color w:val="D4AF37"/>
                <w:sz w:val="18"/>
              </w:rPr>
              <w:t>◆ ◆ ◆</w:t>
            </w:r>
          </w:p>
          <w:p>
            <w:r>
              <w:rPr>
                <w:sz w:val="160"/>
              </w:rPr>
            </w:r>
          </w:p>
          <w:p>
            <w:pPr>
              <w:spacing w:after="40"/>
              <w:jc w:val="center"/>
            </w:pPr>
            <w:r>
              <w:rPr>
                <w:rFonts w:ascii="Georgia" w:hAnsi="Georgia"/>
                <w:b/>
                <w:color w:val="FFFFFF"/>
                <w:sz w:val="18"/>
              </w:rPr>
              <w:t>BELISÁRIO MACIEL ADVOGADOS</w:t>
            </w:r>
          </w:p>
          <w:p>
            <w:pPr>
              <w:jc w:val="center"/>
            </w:pPr>
            <w:r>
              <w:rPr>
                <w:rFonts w:ascii="Georgia" w:hAnsi="Georgia"/>
                <w:i/>
                <w:color w:val="C8D4DC"/>
                <w:sz w:val="16"/>
              </w:rPr>
              <w:t>belisario.com.br · São Paulo</w:t>
            </w:r>
          </w:p>
        </w:tc>
      </w:tr>
    </w:tbl>
    <w:p>
      <w:pPr>
        <w:sectPr>
          <w:pgSz w:w="12240" w:h="15840"/>
          <w:pgMar w:top="0" w:right="0" w:bottom="0" w:left="0" w:header="0" w:footer="0" w:gutter="0"/>
          <w:cols w:space="720"/>
          <w:docGrid w:linePitch="360"/>
        </w:sectPr>
      </w:pP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Como usar este modelo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Este modelo é um TEMPLATE EDITÁVEL para reabilitações protéticas — prótese fixa unitária ou múltipla, prótese parcial removível (PPR), prótese total (PT) e overdenture. Atende exigências da Resolução CFO 118/2012. É obrigação do cirurgião-dentista responsável personalizar conforme caso clínico (tipo de prótese, dentes pilares, materiais utilizados, oclusão).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PERSONALIZAÇÃO OBRIGATÓRIA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Os campos com [colchetes] devem ser preenchidos. Cada modalidade protética tem riscos e cuidados específicos. O modelo cobre os aspectos comuns; a redação final deve detalhar a prótese exata (PPR/PT/PF unitária/PF múltipla/overdenture sobre implantes), material (metal-cerâmica/cerâmica pura/zircônia/PMMA), dentes pilares envolvidos e plano de manutenção.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Termo de Consentimento Livre e Esclarecido — Prótese Dentária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1. Identificação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Paciente: [nome completo, CPF, RG, data de nascimento, endereço, telefone]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 completo, CRO/UF, especialidade em Prótese se houver]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Local: [endereço] · Data: ___/___/_______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2. Descrição técnica do procedimento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Será confeccionada [tipo de prótese — ex: prótese fixa unitária em metal-cerâmica sobre o dente 16; prótese parcial removível inferior com grampos; prótese total superior; coroa pura em zircônia sobre implante 36].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Material: [especificação técnica].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Dentes pilares envolvidos: [lista].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Etapas previstas: [moldagem, prova, instalação, ajustes].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Tempo estimado total: [duração]. Número de consultas: [n].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3. Indicação clínica específica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A indicação baseia-se em: [diagnóstico — perda dental, dente fragilizado, restaurações grandes fadigadas, demanda estética, reabilitação total]. Exames: [exame clínico, radiografia, modelos de estudo, exames complementares quando aplicável].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4. Alternativas terapêuticas avaliadas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[Implante dentário com coroa unitária — indicação preferencial em desdentado parcial]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[Prótese fixa convencional sobre dentes naturais — com desgaste de dentes adjacentes]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[Prótese parcial removível — alternativa de menor custo e maior reversibilidade]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[Prótese total convencional vs overdenture sobre implantes em desdentado total]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[Não tratamento — implicações funcionais, estéticas, periodontais e fonéticas]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5. Riscos típicos e atípicos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típicos (mais frequentes)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Múltiplos ajustes oclusais nas primeiras semanas após instalação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Sensibilidade térmica em dentes pilares preparados (fixa) por algumas semanas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Adaptação fonética temporária (especialmente em PPR e PT)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Pontos de pressão dolorosos em prótese removível, demandando ajustes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Acúmulo de placa nas regiões de pilares e elementos protéticos com risco aumentado de cárie/periodontite se higiene for inadequada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atípicos (menos frequentes, relevantes)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Necessidade de tratamento endodôntico em dente pilar de prótese fixa após o preparo (eventualmente)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Fratura de cerâmica/porcelana da prótese — especialmente sob bruxismo não controlado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Perda de retenção em prótese parcial removível ao longo do tempo, demandando reembasamento ou nova prótese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Reabsorção óssea progressiva sob prótese total — geralmente lenta, requer reembasamento periódico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Cárie em dente pilar de prótese fixa por falha de cimentação/higiene — pode comprometer a prótese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Periodontite peri-pilar em casos de higiene inadequada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prótese sobre implante: peri-implantite, perda de osseointegração ao longo do tempo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Necessidade de substituição da prótese periodicamente (PPR/PT cada 5-10 anos; PF 10-20 anos com manutenção)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HÁBITOS PARAFUNCIONAIS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Bruxismo, apertamento e onicofagia REDUZEM significativamente a longevidade de qualquer prótese. Pacientes com tais hábitos serão orientados a uso de placa de proteção oclusal, cuja não adesão pode gerar fraturas precoces que NÃO são cobertas por garantia.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6. Cuidados durante o tratamento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pontualmente a todas as etapas (moldagem, prova, instalação)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Usar prótese provisória conforme orientação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Higienizar a região cuidadosamente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Comunicar imediatamente quebras ou perda da prótese provisória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7. Cuidados pós-instalação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Higiene rigorosa: escovação após cada refeição, fio dental ou escova interdental, irrigador oral quando indicado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prótese removível: remover, escovar com escova específica e sabão neutro após refeições; deixar fora da boca durante a noite imersa em solução de higiene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a consultas de manutenção [periodicidade — semestral/anual]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morder objetos duros (gelo, canetas, lápis)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caso de bruxismo: usar placa oclusal noturna conforme prescrição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Comunicar imediatamente fraturas, perda de retenção, dor persistente ou alterações na prótese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8. Variabilidade de resultado — obrigação de meio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CONSENTIMENTO SOBRE OBRIGAÇÃO DE MEIO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Prótese Dentária é OBRIGAÇÃO DE MEIO — o profissional compromete-se a aplicar técnica diligente conforme estado da arte, mas NÃO GARANTE longevidade indefinida nem ausência total de complicações. A vida útil depende de fatores biológicos (saúde dos pilares, qualidade óssea), comportamentais (higiene, hábitos parafuncionais, dieta) e ambientais. Próteses exigem manutenção periódica e podem requerer substituição ao longo do tempo. Pequenos desconfortos ou ajustes nas primeiras semanas são esperados e fazem parte do processo natural de adaptação.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9. Direito de revogação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declara estar ciente de que pode revogar este consentimento antes de etapas irreversíveis (preparo dental para prótese fixa, exodontia para prótese total). Após o preparo, a interrupção implica em comprometimento do dente preparado, exigindo conduta alternativa (provisório de longa duração, restauração extensa, exodontia).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Tratamento de dados pessoais (LGPD)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Conforme Lei 13.709/2018. Arquivamento pelo prazo mínimo legal (20 anos).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Declaração final e assinaturas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Declaro que li integralmente este Termo, compreendo a natureza do procedimento, alternativas, riscos, cuidados, importância da minha higiene oral, do controle de hábitos parafuncionais e das consultas de manutenção, e CONSINTO LIVRE E ESCLARECIDAMENTE com a realização do tratamento.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 (ou responsável legal): [nome] — CPF: [_______] · 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[nome] — CRO/UF [_______] · Data: ___/___/_______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Quem está por trás deste material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252"/>
        <w:gridCol w:w="4252"/>
      </w:tblGrid>
      <w:tr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ELABORAÇÃO JURÍDICA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Dr. Luiggi Belisário · OAB/SP 513.090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Sócio-fundador · Belisário Maciel Advogados</w:t>
              <w:br/>
              <w:t>Direito Médico e Odontológico</w:t>
            </w:r>
          </w:p>
        </w:tc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VALIDAÇÃO TÉCNICA ODONTOLÓGICA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Dra. Bianca Stéfann Sousa Chagas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CRO/SP 152329</w:t>
              <w:br/>
              <w:t>Validação técnica odontológica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AVISO DE RESPONSABILIDADE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elaboração jurídica e a responsabilidade contratual permanecem com o Belisário Maciel Advogados. Os modelos são templates educativos e devem ser personalizados pelo cirurgião-dentista responsável conforme caso clínico, técnica empregada e perfil do paciente. A revisão técnica abrange a adequação dos riscos clínicos e cuidados gerais à literatura e diretrizes da especialidade — não substitui análise individualizada de cada caso pelo profissional responsável.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jc w:val="center"/>
      </w:pPr>
      <w:r>
        <w:rPr>
          <w:rFonts w:ascii="Georgia" w:hAnsi="Georgia"/>
          <w:b/>
          <w:color w:val="093145"/>
          <w:sz w:val="20"/>
        </w:rPr>
        <w:t>BELISÁRIO MACIEL ADVOGADOS</w:t>
      </w:r>
    </w:p>
    <w:p>
      <w:pPr>
        <w:jc w:val="center"/>
      </w:pPr>
      <w:r>
        <w:rPr>
          <w:rFonts w:ascii="Georgia" w:hAnsi="Georgia"/>
          <w:i/>
          <w:color w:val="5A6470"/>
          <w:sz w:val="17"/>
        </w:rPr>
        <w:t>Direito Médico e Odontológico · São Paulo · belisario.com.br</w:t>
      </w:r>
    </w:p>
    <w:p>
      <w:pPr>
        <w:jc w:val="center"/>
      </w:pPr>
      <w:r>
        <w:rPr>
          <w:rFonts w:ascii="Georgia" w:hAnsi="Georgia"/>
          <w:color w:val="5A6470"/>
          <w:sz w:val="15"/>
        </w:rPr>
        <w:t>Documento versão 1.0 · May de 2026</w:t>
        <w:br/>
        <w:t>Este material é educativo e não substitui consultoria jurídica individualizada.</w:t>
      </w:r>
    </w:p>
    <w:sectPr w:rsidR="00FC693F" w:rsidRPr="0006063C" w:rsidSect="00034616">
      <w:headerReference w:type="default" r:id="rId10"/>
      <w:footerReference w:type="default" r:id="rId11"/>
      <w:pgSz w:w="12240" w:h="15840"/>
      <w:pgMar w:top="1474" w:right="1587" w:bottom="1474" w:left="158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402"/>
      <w:gridCol w:w="2268"/>
      <w:gridCol w:w="3402"/>
    </w:tblGrid>
    <w:tr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rPr>
              <w:rFonts w:ascii="Georgia" w:hAnsi="Georgia"/>
              <w:color w:val="5A6470"/>
              <w:sz w:val="16"/>
            </w:rPr>
            <w:t>Belisário Maciel Advogados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center"/>
          </w:pPr>
          <w:r>
            <w:rPr>
              <w:color w:val="D4AF37"/>
              <w:sz w:val="16"/>
            </w:rPr>
            <w:t>◆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color w:val="5A6470"/>
              <w:sz w:val="16"/>
            </w:rPr>
            <w:t xml:space="preserve">Página </w:t>
          </w:r>
          <w:r>
            <w:rPr>
              <w:rFonts w:ascii="Georgia" w:hAnsi="Georgia"/>
              <w:color w:val="5A6470"/>
              <w:sz w:val="16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1152000" cy="17496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-belisario-principal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000" cy="17496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i/>
              <w:color w:val="5A6470"/>
              <w:sz w:val="16"/>
            </w:rPr>
            <w:t>TCLE Prótese Dentária</w:t>
          </w:r>
        </w:p>
      </w:tc>
    </w:tr>
  </w:tbl>
  <w:p>
    <w:pPr>
      <w:pBdr>
        <w:bottom w:val="single" w:sz="4" w:space="4" w:color="D4AF37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color w:val="11111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